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9F" w:rsidRPr="00C1329F" w:rsidRDefault="00C1329F" w:rsidP="00C132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29F">
        <w:rPr>
          <w:rFonts w:ascii="Times New Roman" w:hAnsi="Times New Roman" w:cs="Times New Roman"/>
          <w:b/>
          <w:sz w:val="24"/>
          <w:szCs w:val="24"/>
        </w:rPr>
        <w:t>Занятие 21,22</w:t>
      </w:r>
    </w:p>
    <w:p w:rsidR="00C1329F" w:rsidRPr="00C1329F" w:rsidRDefault="00C1329F" w:rsidP="00C13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9F">
        <w:rPr>
          <w:rFonts w:ascii="Times New Roman" w:hAnsi="Times New Roman" w:cs="Times New Roman"/>
          <w:b/>
          <w:sz w:val="24"/>
          <w:szCs w:val="24"/>
        </w:rPr>
        <w:t>Ребята! Доброго времени суток!</w:t>
      </w:r>
    </w:p>
    <w:p w:rsidR="007C679E" w:rsidRDefault="00C1329F" w:rsidP="00C1329F">
      <w:pPr>
        <w:rPr>
          <w:rFonts w:ascii="Times New Roman" w:hAnsi="Times New Roman" w:cs="Times New Roman"/>
          <w:sz w:val="24"/>
          <w:szCs w:val="24"/>
        </w:rPr>
      </w:pPr>
      <w:r w:rsidRPr="00C1329F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C1329F">
        <w:rPr>
          <w:rFonts w:ascii="Times New Roman" w:hAnsi="Times New Roman" w:cs="Times New Roman"/>
          <w:sz w:val="24"/>
          <w:szCs w:val="24"/>
        </w:rPr>
        <w:t>А.Куприн. Рассказ «Чудесный доктор»</w:t>
      </w:r>
    </w:p>
    <w:p w:rsidR="00C1329F" w:rsidRPr="00C1329F" w:rsidRDefault="00C1329F" w:rsidP="00C13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</w:t>
      </w:r>
      <w:r w:rsidRPr="00C132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лово учителя.</w:t>
      </w:r>
    </w:p>
    <w:p w:rsidR="00C1329F" w:rsidRPr="00C1329F" w:rsidRDefault="00C1329F" w:rsidP="00C132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умеют плакать и смеяться,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Приказывать, молить и заклинать,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И, словно сердце, кровью обливаться,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равнодушно холодом дышать.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Призывом стать, и отзывом, и зовом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Способно слово, изменяя лад.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проклинают, и клянутся словом,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Напутствуют, чернят, благословят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132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Я. Козловский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к нам со словами напутствия, благословения на деятельное добро обращается замечательный писатель начала ХХ века Александр Иванович Куприн.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Сегодняшнее занятие  – занятие 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вдумчивого чтения. Вдумчивый человек – это глубоко вникающий во что-то. Во что мы будем глубоко вникать сегодня?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Разобраться в содержании </w:t>
      </w:r>
      <w:proofErr w:type="gram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прочитанного</w:t>
      </w:r>
      <w:proofErr w:type="gram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, понять авторский замысел;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Оценить поступки героев;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Учиться формулировать и аргументировать свое мнение;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устную речь;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Работать над содержанием рассказа “Чудесный доктор” мы будем по плану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занятия</w:t>
      </w:r>
    </w:p>
    <w:p w:rsidR="00C1329F" w:rsidRPr="00C1329F" w:rsidRDefault="00C1329F" w:rsidP="00C13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Знакомимся с писателем А.И. Куприным</w:t>
      </w:r>
    </w:p>
    <w:p w:rsidR="00C1329F" w:rsidRPr="00C1329F" w:rsidRDefault="00C1329F" w:rsidP="00C13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Наблюдаем. Анализируем. Размышляем</w:t>
      </w:r>
    </w:p>
    <w:p w:rsidR="00C1329F" w:rsidRPr="00C1329F" w:rsidRDefault="00C1329F" w:rsidP="00C13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Формулируем главные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мысли занятия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. Делаем выводы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t>“Добрый талант...” Знакомство с писателем.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вами отрывок из статьи о творчестве А.И. Куприна. Прочитайте его, выделив ключевые слова, определяющие особенности А.И. Куприна как человека и писателя 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</w:rPr>
          <w:t>(Приложение 1</w:t>
        </w:r>
        <w:r w:rsidRPr="00C1329F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</w:rPr>
          <w:t>).</w:t>
        </w:r>
      </w:hyperlink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t>Наблюдаем. Анализируем. Размышляем.</w:t>
      </w:r>
    </w:p>
    <w:p w:rsid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сегодняшнее занятие 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размышление. А.С. Пушкин утверждал: “Чтение – ничто; осмысленное чтение – кое-что; чтение осмысленное и прочувствованное - совершенство”. Я приглашаю вас к размышлению над страницами прочитанного рассказа. Разбираясь в содержании, будьте внимательны к слову. Книгу часто сравнивают с дорогой. Итак, в добрый путь!</w:t>
      </w:r>
    </w:p>
    <w:p w:rsid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Познакомиться с текстом можно, пройдя по ссылке </w:t>
      </w:r>
      <w:hyperlink r:id="rId6" w:history="1">
        <w:r w:rsidRPr="006D347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https://ilibrary.ru/text/1759/p.1/index.html</w:t>
        </w:r>
      </w:hyperlink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93B0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 xml:space="preserve">Беседа по содержанию </w:t>
      </w:r>
      <w:proofErr w:type="gramStart"/>
      <w:r w:rsidRPr="00793B0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прочитанного</w:t>
      </w:r>
      <w:proofErr w:type="gramEnd"/>
    </w:p>
    <w:p w:rsidR="00C1329F" w:rsidRPr="00C1329F" w:rsidRDefault="00C1329F" w:rsidP="00C13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 вы думаете, почему рассказ получил название “Чудесный доктор”?</w:t>
      </w:r>
    </w:p>
    <w:p w:rsidR="00C1329F" w:rsidRPr="00C1329F" w:rsidRDefault="00C1329F" w:rsidP="00C132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Подберите синонимы к слову “чудесный”.</w:t>
      </w:r>
    </w:p>
    <w:p w:rsidR="00C1329F" w:rsidRPr="00C1329F" w:rsidRDefault="00C1329F" w:rsidP="00C13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Задумайтесь, почему из богатого синонимического ряда автор выбрал именно слово “чудесный”? Какую смысловую нагрузку несет это слово?</w:t>
      </w:r>
    </w:p>
    <w:p w:rsidR="00C1329F" w:rsidRPr="00C1329F" w:rsidRDefault="00C1329F" w:rsidP="00C132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Связан ли выбранный автором эпитет “чудесный” </w:t>
      </w:r>
      <w:proofErr w:type="gram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временем действия рассказа? Когда оно происходит?</w:t>
      </w:r>
    </w:p>
    <w:p w:rsidR="00C1329F" w:rsidRPr="00C1329F" w:rsidRDefault="00C1329F" w:rsidP="00C132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Любите ли вы эти удивительные праздники, Новый год и Рождество? Какие чувства испытываете при их приближении?</w:t>
      </w:r>
    </w:p>
    <w:p w:rsidR="00C1329F" w:rsidRPr="00C1329F" w:rsidRDefault="00C1329F" w:rsidP="00C132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передана автором атмосфера праздничного вечера? Найдите в тексте описание улиц, витрин магазинов.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Но эти рождественские елки горят не для двух мальчуганов, застывших у витрины гастрономического магазина. Гриша и Володя бросают на нее “влюблено-жадный взгляд”, но надеяться на подарки мальчики не могут.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Выделение главных эпизодов рассказа </w:t>
      </w:r>
    </w:p>
    <w:p w:rsidR="00C1329F" w:rsidRPr="00C1329F" w:rsidRDefault="00C1329F" w:rsidP="00C13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окном гастрономического магазина</w:t>
      </w:r>
    </w:p>
    <w:p w:rsidR="00C1329F" w:rsidRPr="00C1329F" w:rsidRDefault="00C1329F" w:rsidP="00C13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подземелье у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Мерцаловых</w:t>
      </w:r>
      <w:proofErr w:type="spellEnd"/>
    </w:p>
    <w:p w:rsidR="00C1329F" w:rsidRPr="00C1329F" w:rsidRDefault="00C1329F" w:rsidP="00C13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Встреча в саду</w:t>
      </w:r>
    </w:p>
    <w:p w:rsidR="00C1329F" w:rsidRPr="00C1329F" w:rsidRDefault="00C1329F" w:rsidP="00C13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Доктор принес в дом свет и надежду</w:t>
      </w:r>
    </w:p>
    <w:p w:rsidR="00C1329F" w:rsidRPr="00C1329F" w:rsidRDefault="00C1329F" w:rsidP="00C13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Перемены в жизни семьи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Мерцаловых</w:t>
      </w:r>
      <w:proofErr w:type="spellEnd"/>
    </w:p>
    <w:p w:rsidR="00C1329F" w:rsidRPr="00C1329F" w:rsidRDefault="00C1329F" w:rsidP="00C13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Как случилось, что семья попала в беду?</w:t>
      </w:r>
    </w:p>
    <w:p w:rsidR="00C1329F" w:rsidRPr="00C1329F" w:rsidRDefault="00C1329F" w:rsidP="00C13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вы думаете, о чем говорилось в письме к бывшему хозяину главы семейства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Мерцаловых</w:t>
      </w:r>
      <w:proofErr w:type="spell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C1329F" w:rsidRPr="00C1329F" w:rsidRDefault="00C1329F" w:rsidP="00C13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“Он не сказал жене ни одного слова, она ему не задала ни одного вопроса”. Почему муж и жена молчат?</w:t>
      </w:r>
    </w:p>
    <w:p w:rsidR="00C1329F" w:rsidRPr="00C1329F" w:rsidRDefault="00C1329F" w:rsidP="00C13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“В этот ужасный роковой год несчастье за несчастьем настойчиво и безжалостно сыпались на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Мерцалова</w:t>
      </w:r>
      <w:proofErr w:type="spell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его семью”. Может ли подобное случится в наши дни?</w:t>
      </w:r>
    </w:p>
    <w:p w:rsidR="00C1329F" w:rsidRPr="00C1329F" w:rsidRDefault="00C1329F" w:rsidP="00C132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“Выйдя на улицу, он пошел бесцельно вперед... Он уже хотел... исполнить свое страшное намерение...”. Самоубийство – это страшный грех. Почему эта мысль приходит в голову главе семейства?</w:t>
      </w:r>
    </w:p>
    <w:p w:rsidR="00C1329F" w:rsidRPr="00C1329F" w:rsidRDefault="00C1329F" w:rsidP="00C13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Что его остановило?</w:t>
      </w:r>
    </w:p>
    <w:p w:rsidR="00C1329F" w:rsidRPr="00C1329F" w:rsidRDefault="00C1329F" w:rsidP="00C132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случайно ли появление в пустынном вечернем саду чудесного старика?</w:t>
      </w:r>
    </w:p>
    <w:p w:rsidR="00C1329F" w:rsidRPr="00C1329F" w:rsidRDefault="00C1329F" w:rsidP="00C132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Найдите описание заснеженного сада, объятого вечерним покоем. Какие художественные средства передают ожидание чего-то особенного?</w:t>
      </w:r>
    </w:p>
    <w:p w:rsidR="00C1329F" w:rsidRPr="00C1329F" w:rsidRDefault="00C1329F" w:rsidP="00C132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Ролевое чтение эпизода “Встреча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Мерцалова</w:t>
      </w:r>
      <w:proofErr w:type="spell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незнакомцем в парке” (групповое задание).</w:t>
      </w:r>
    </w:p>
    <w:p w:rsidR="00C1329F" w:rsidRPr="00C1329F" w:rsidRDefault="00C1329F" w:rsidP="00C132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Почему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</w:t>
      </w:r>
      <w:proofErr w:type="spell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, вначале озлобившись, потом открылся незнакомцу?</w:t>
      </w:r>
    </w:p>
    <w:p w:rsidR="00C1329F" w:rsidRPr="00C1329F" w:rsidRDefault="00C1329F" w:rsidP="00C132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последовало за этим?</w:t>
      </w:r>
    </w:p>
    <w:p w:rsidR="00C1329F" w:rsidRPr="00C1329F" w:rsidRDefault="00C1329F" w:rsidP="00C132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Вот оно, настоящее чудо, чудо случайной встречи! Рукотворное чудо, имя которому – деятельное сострадание и участие. “Обыкновенное” чудо, естественное для каждого совестливого человека.</w:t>
      </w:r>
    </w:p>
    <w:p w:rsidR="00C1329F" w:rsidRPr="00C1329F" w:rsidRDefault="00C1329F" w:rsidP="00C132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изменилось в доме бедной семьи с приходом доктора?</w:t>
      </w:r>
    </w:p>
    <w:p w:rsidR="00C1329F" w:rsidRPr="00C1329F" w:rsidRDefault="00C1329F" w:rsidP="00C132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почему “чудесный доктор” отказался назвать свое имя?</w:t>
      </w:r>
    </w:p>
    <w:p w:rsidR="00C1329F" w:rsidRPr="00C1329F" w:rsidRDefault="00C1329F" w:rsidP="00C132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дальше изменяется жизнь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Мерцаловых</w:t>
      </w:r>
      <w:proofErr w:type="spell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C1329F" w:rsidRPr="00C1329F" w:rsidRDefault="00C1329F" w:rsidP="00C132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 чудо совершил этот святой человек? Что означает слово “святой”?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 “чудесного доктора” - Пирогов. Николай Иванович Пирогов – знаменитый врач-хирург, профессор медицины (1810 – 1881 г.г.).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Это самоотверженный, бескорыстный человек, посвятивший всю свою жизнь спасению людей.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1. Что означает слово “милосердие”?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Какие высказывания, по-вашему, со</w:t>
      </w:r>
      <w:r w:rsidR="00793B09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звучны с основными мыслями занятия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C1329F" w:rsidRPr="00C1329F" w:rsidRDefault="00C1329F" w:rsidP="00C13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“Делай добро, не разбирая кому. Добро, которое ты сделал, не пропадет, если даже ты забудешь про него”. (Л.Н. Толстой)</w:t>
      </w:r>
    </w:p>
    <w:p w:rsidR="00C1329F" w:rsidRPr="00C1329F" w:rsidRDefault="00C1329F" w:rsidP="00C13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“Жалейте друг друга. Жалейте – и вы будете счастливы”. (Е.Л. Шварц)</w:t>
      </w:r>
    </w:p>
    <w:p w:rsidR="00C1329F" w:rsidRPr="00C1329F" w:rsidRDefault="00C1329F" w:rsidP="00C13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“Во всех случаях лучше надеяться, чем отчаиваться”. (И. Гете)</w:t>
      </w:r>
    </w:p>
    <w:p w:rsidR="00C1329F" w:rsidRPr="00C1329F" w:rsidRDefault="00C1329F" w:rsidP="00C132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“Будьте добры друг к другу. От зла происходит зло”. (А.С. Грин)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Стихотворение В. Сергеева как прием “яркое пятно”:</w:t>
      </w:r>
    </w:p>
    <w:p w:rsidR="00C1329F" w:rsidRPr="00C1329F" w:rsidRDefault="00C1329F" w:rsidP="00C132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Спешите стать терпимей и добрей</w:t>
      </w:r>
      <w:proofErr w:type="gram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отдавать спешите научиться,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потом у запертых дверей,</w:t>
      </w: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окончен пир, не очутиться.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Не дайте зазябнуть вашим душам! Верьте в чудеса!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Помните, что чудо может совершить любой человек, если он будет внимателен к людям и милосерден.</w:t>
      </w:r>
    </w:p>
    <w:p w:rsidR="00793B09" w:rsidRDefault="00793B09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Рекомендации:</w:t>
      </w:r>
    </w:p>
    <w:p w:rsidR="00C1329F" w:rsidRPr="00C1329F" w:rsidRDefault="00C1329F" w:rsidP="00C132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Напишите сочинение на одну из тем:</w:t>
      </w:r>
    </w:p>
    <w:p w:rsidR="00C1329F" w:rsidRPr="00C1329F" w:rsidRDefault="00C1329F" w:rsidP="00C132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ли согласиться со словами Григория </w:t>
      </w:r>
      <w:proofErr w:type="spellStart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Мерцалова</w:t>
      </w:r>
      <w:proofErr w:type="spellEnd"/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“... то великое, мощное и святое, что жило и горело в чудесном докторе при его жизни, угасло невозвратимо”?</w:t>
      </w:r>
    </w:p>
    <w:p w:rsidR="00C1329F" w:rsidRPr="00C1329F" w:rsidRDefault="00C1329F" w:rsidP="00C132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Надо ли в сегодняшней жизни следовать совету Пирогова: “... главное – не падайте никогда духом”?</w:t>
      </w:r>
    </w:p>
    <w:p w:rsidR="00C1329F" w:rsidRPr="00C1329F" w:rsidRDefault="00C1329F" w:rsidP="00C132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329F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какие чудеса следует верить людям?</w:t>
      </w:r>
    </w:p>
    <w:p w:rsidR="00C1329F" w:rsidRDefault="00C1329F" w:rsidP="00C1329F">
      <w:pPr>
        <w:rPr>
          <w:rFonts w:ascii="Times New Roman" w:hAnsi="Times New Roman" w:cs="Times New Roman"/>
          <w:sz w:val="24"/>
          <w:szCs w:val="24"/>
        </w:rPr>
      </w:pPr>
    </w:p>
    <w:sectPr w:rsidR="00C1329F" w:rsidSect="007C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692"/>
    <w:multiLevelType w:val="multilevel"/>
    <w:tmpl w:val="491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1522"/>
    <w:multiLevelType w:val="multilevel"/>
    <w:tmpl w:val="DF20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641D"/>
    <w:multiLevelType w:val="multilevel"/>
    <w:tmpl w:val="FCA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C103B"/>
    <w:multiLevelType w:val="multilevel"/>
    <w:tmpl w:val="A98A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A2F10"/>
    <w:multiLevelType w:val="multilevel"/>
    <w:tmpl w:val="514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00131"/>
    <w:multiLevelType w:val="multilevel"/>
    <w:tmpl w:val="A59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105A6"/>
    <w:multiLevelType w:val="multilevel"/>
    <w:tmpl w:val="CA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4791C"/>
    <w:multiLevelType w:val="multilevel"/>
    <w:tmpl w:val="12C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6609D"/>
    <w:multiLevelType w:val="multilevel"/>
    <w:tmpl w:val="4A6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C2EC6"/>
    <w:multiLevelType w:val="multilevel"/>
    <w:tmpl w:val="5578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F1DA0"/>
    <w:multiLevelType w:val="multilevel"/>
    <w:tmpl w:val="60E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7004E"/>
    <w:multiLevelType w:val="multilevel"/>
    <w:tmpl w:val="C5F6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81881"/>
    <w:multiLevelType w:val="multilevel"/>
    <w:tmpl w:val="918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8698D"/>
    <w:multiLevelType w:val="multilevel"/>
    <w:tmpl w:val="1EF4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F497C"/>
    <w:multiLevelType w:val="multilevel"/>
    <w:tmpl w:val="AC72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B1F2A"/>
    <w:multiLevelType w:val="multilevel"/>
    <w:tmpl w:val="ACA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C75CC"/>
    <w:multiLevelType w:val="multilevel"/>
    <w:tmpl w:val="B5D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70491"/>
    <w:multiLevelType w:val="multilevel"/>
    <w:tmpl w:val="D2C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94438"/>
    <w:multiLevelType w:val="multilevel"/>
    <w:tmpl w:val="D2E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3179E"/>
    <w:multiLevelType w:val="multilevel"/>
    <w:tmpl w:val="779A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53EEE"/>
    <w:multiLevelType w:val="multilevel"/>
    <w:tmpl w:val="E7F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5"/>
  </w:num>
  <w:num w:numId="9">
    <w:abstractNumId w:val="20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17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9F"/>
    <w:rsid w:val="00793B09"/>
    <w:rsid w:val="007C679E"/>
    <w:rsid w:val="007C742C"/>
    <w:rsid w:val="00C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329F"/>
    <w:rPr>
      <w:i/>
      <w:iCs/>
    </w:rPr>
  </w:style>
  <w:style w:type="character" w:styleId="a5">
    <w:name w:val="Strong"/>
    <w:basedOn w:val="a0"/>
    <w:uiPriority w:val="22"/>
    <w:qFormat/>
    <w:rsid w:val="00C1329F"/>
    <w:rPr>
      <w:b/>
      <w:bCs/>
    </w:rPr>
  </w:style>
  <w:style w:type="character" w:styleId="a6">
    <w:name w:val="Hyperlink"/>
    <w:basedOn w:val="a0"/>
    <w:uiPriority w:val="99"/>
    <w:unhideWhenUsed/>
    <w:rsid w:val="00C13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1759/p.1/index.html" TargetMode="External"/><Relationship Id="rId5" Type="http://schemas.openxmlformats.org/officeDocument/2006/relationships/hyperlink" Target="https://urok.1sept.ru/articles/633472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2021-04-16T10:41:00Z</dcterms:created>
  <dcterms:modified xsi:type="dcterms:W3CDTF">2021-04-17T01:35:00Z</dcterms:modified>
</cp:coreProperties>
</file>